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C19B2" w14:textId="77777777" w:rsidR="00D2131D" w:rsidRPr="00A76C1F" w:rsidRDefault="00D2131D" w:rsidP="00D2131D">
      <w:pPr>
        <w:spacing w:after="0"/>
        <w:jc w:val="center"/>
        <w:rPr>
          <w:rFonts w:ascii="Cambria" w:eastAsia="Times New Roman" w:hAnsi="Cambria" w:cs="Times New Roman"/>
          <w:b/>
          <w:bCs/>
          <w:color w:val="000000"/>
          <w:sz w:val="24"/>
          <w:szCs w:val="24"/>
        </w:rPr>
      </w:pPr>
      <w:bookmarkStart w:id="0" w:name="_Hlk188617676"/>
      <w:bookmarkEnd w:id="0"/>
      <w:r w:rsidRPr="00663C4D">
        <w:rPr>
          <w:rFonts w:ascii="Cambria" w:eastAsia="Times New Roman" w:hAnsi="Cambria" w:cs="Times New Roman"/>
          <w:b/>
          <w:bCs/>
          <w:color w:val="000000"/>
          <w:sz w:val="24"/>
          <w:szCs w:val="24"/>
        </w:rPr>
        <w:t xml:space="preserve">MTF Research Summary </w:t>
      </w:r>
    </w:p>
    <w:p w14:paraId="58F2B906" w14:textId="77777777" w:rsidR="00D2131D" w:rsidRPr="00663C4D" w:rsidRDefault="00D2131D" w:rsidP="00D2131D">
      <w:pPr>
        <w:spacing w:after="0"/>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Thomas Nikolai, Eric J. Galbraith, Michael P. Rabe</w:t>
      </w:r>
    </w:p>
    <w:p w14:paraId="72B10294" w14:textId="77777777" w:rsidR="00D2131D" w:rsidRPr="00663C4D" w:rsidRDefault="00D2131D" w:rsidP="00D2131D">
      <w:pPr>
        <w:spacing w:after="0"/>
        <w:jc w:val="center"/>
        <w:rPr>
          <w:rFonts w:ascii="Cambria" w:eastAsia="Times New Roman" w:hAnsi="Cambria" w:cs="Calibri"/>
          <w:color w:val="201F1E"/>
          <w:sz w:val="24"/>
          <w:szCs w:val="24"/>
        </w:rPr>
      </w:pPr>
      <w:r w:rsidRPr="00663C4D">
        <w:rPr>
          <w:rFonts w:ascii="Cambria" w:eastAsia="Times New Roman" w:hAnsi="Cambria" w:cs="Times New Roman"/>
          <w:color w:val="000000"/>
          <w:sz w:val="24"/>
          <w:szCs w:val="24"/>
        </w:rPr>
        <w:t>Michigan State University</w:t>
      </w:r>
      <w:r w:rsidRPr="00663C4D">
        <w:rPr>
          <w:rFonts w:ascii="Cambria" w:eastAsia="Times New Roman" w:hAnsi="Cambria" w:cs="Calibri"/>
          <w:color w:val="201F1E"/>
          <w:sz w:val="24"/>
          <w:szCs w:val="24"/>
        </w:rPr>
        <w:t> </w:t>
      </w:r>
    </w:p>
    <w:p w14:paraId="0BBCDB15" w14:textId="77777777" w:rsidR="00D2131D" w:rsidRPr="00663C4D" w:rsidRDefault="00D2131D" w:rsidP="00D2131D">
      <w:pPr>
        <w:spacing w:after="0"/>
        <w:jc w:val="center"/>
        <w:rPr>
          <w:rFonts w:ascii="Cambria" w:eastAsia="Times New Roman" w:hAnsi="Cambria" w:cs="Calibri"/>
          <w:color w:val="201F1E"/>
          <w:sz w:val="24"/>
          <w:szCs w:val="24"/>
        </w:rPr>
      </w:pPr>
      <w:r>
        <w:rPr>
          <w:rFonts w:ascii="Cambria" w:eastAsia="Times New Roman" w:hAnsi="Cambria" w:cs="Calibri"/>
          <w:color w:val="201F1E"/>
          <w:sz w:val="24"/>
          <w:szCs w:val="24"/>
        </w:rPr>
        <w:t>February 2026</w:t>
      </w:r>
    </w:p>
    <w:p w14:paraId="672D7D15" w14:textId="77777777" w:rsidR="00D2131D" w:rsidRDefault="00D2131D" w:rsidP="00D2131D">
      <w:pPr>
        <w:spacing w:after="0"/>
        <w:rPr>
          <w:rFonts w:ascii="Cambria" w:hAnsi="Cambria"/>
          <w:sz w:val="24"/>
          <w:szCs w:val="24"/>
        </w:rPr>
      </w:pPr>
    </w:p>
    <w:p w14:paraId="57248145" w14:textId="77777777" w:rsidR="00D2131D" w:rsidRPr="00663C4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t>Project Name:</w:t>
      </w:r>
      <w:r w:rsidRPr="00663C4D">
        <w:rPr>
          <w:rFonts w:ascii="Cambria" w:eastAsia="Times New Roman" w:hAnsi="Cambria" w:cs="Times New Roman"/>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No-Mow May 2025</w:t>
      </w:r>
    </w:p>
    <w:p w14:paraId="2E800A76" w14:textId="77777777" w:rsidR="00D2131D" w:rsidRPr="00663C4D" w:rsidRDefault="00D2131D" w:rsidP="00D2131D">
      <w:pPr>
        <w:shd w:val="clear" w:color="auto" w:fill="FFFFFF"/>
        <w:spacing w:after="0" w:line="240" w:lineRule="auto"/>
        <w:textAlignment w:val="baseline"/>
        <w:rPr>
          <w:rFonts w:ascii="Cambria" w:eastAsia="Times New Roman" w:hAnsi="Cambria" w:cs="Times New Roman"/>
          <w:color w:val="201F1E"/>
          <w:sz w:val="24"/>
          <w:szCs w:val="24"/>
        </w:rPr>
      </w:pPr>
    </w:p>
    <w:p w14:paraId="011E14E8"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t xml:space="preserve">How the MTF funding </w:t>
      </w:r>
      <w:r>
        <w:rPr>
          <w:rFonts w:ascii="Cambria" w:eastAsia="Times New Roman" w:hAnsi="Cambria" w:cs="Times New Roman"/>
          <w:b/>
          <w:bCs/>
          <w:color w:val="201F1E"/>
          <w:sz w:val="24"/>
          <w:szCs w:val="24"/>
          <w:bdr w:val="none" w:sz="0" w:space="0" w:color="auto" w:frame="1"/>
        </w:rPr>
        <w:t>will be</w:t>
      </w:r>
      <w:r w:rsidRPr="00663C4D">
        <w:rPr>
          <w:rFonts w:ascii="Cambria" w:eastAsia="Times New Roman" w:hAnsi="Cambria" w:cs="Times New Roman"/>
          <w:b/>
          <w:bCs/>
          <w:color w:val="201F1E"/>
          <w:sz w:val="24"/>
          <w:szCs w:val="24"/>
          <w:bdr w:val="none" w:sz="0" w:space="0" w:color="auto" w:frame="1"/>
        </w:rPr>
        <w:t xml:space="preserve"> used to support project(s): </w:t>
      </w:r>
      <w:r w:rsidRPr="00B27D11">
        <w:rPr>
          <w:rFonts w:ascii="Cambria" w:eastAsia="Times New Roman" w:hAnsi="Cambria" w:cs="Times New Roman"/>
          <w:color w:val="201F1E"/>
          <w:sz w:val="24"/>
          <w:szCs w:val="24"/>
          <w:bdr w:val="none" w:sz="0" w:space="0" w:color="auto" w:frame="1"/>
        </w:rPr>
        <w:t xml:space="preserve">Support </w:t>
      </w:r>
      <w:r w:rsidRPr="00480801">
        <w:rPr>
          <w:rFonts w:ascii="Cambria" w:eastAsia="Times New Roman" w:hAnsi="Cambria" w:cs="Times New Roman"/>
          <w:color w:val="201F1E"/>
          <w:sz w:val="24"/>
          <w:szCs w:val="24"/>
          <w:bdr w:val="none" w:sz="0" w:space="0" w:color="auto" w:frame="1"/>
        </w:rPr>
        <w:t>funding</w:t>
      </w:r>
      <w:r>
        <w:rPr>
          <w:rFonts w:ascii="Cambria" w:eastAsia="Times New Roman" w:hAnsi="Cambria" w:cs="Times New Roman"/>
          <w:color w:val="201F1E"/>
          <w:sz w:val="24"/>
          <w:szCs w:val="24"/>
          <w:bdr w:val="none" w:sz="0" w:space="0" w:color="auto" w:frame="1"/>
        </w:rPr>
        <w:t xml:space="preserve"> will</w:t>
      </w:r>
      <w:r w:rsidRPr="00480801">
        <w:rPr>
          <w:rFonts w:ascii="Cambria" w:eastAsia="Times New Roman" w:hAnsi="Cambria" w:cs="Times New Roman"/>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 xml:space="preserve">allow </w:t>
      </w:r>
      <w:r w:rsidRPr="00480801">
        <w:rPr>
          <w:rFonts w:ascii="Cambria" w:eastAsia="Times New Roman" w:hAnsi="Cambria" w:cs="Times New Roman"/>
          <w:color w:val="201F1E"/>
          <w:sz w:val="24"/>
          <w:szCs w:val="24"/>
          <w:bdr w:val="none" w:sz="0" w:space="0" w:color="auto" w:frame="1"/>
        </w:rPr>
        <w:t xml:space="preserve">researchers to </w:t>
      </w:r>
      <w:r>
        <w:rPr>
          <w:rFonts w:ascii="Cambria" w:eastAsia="Times New Roman" w:hAnsi="Cambria" w:cs="Times New Roman"/>
          <w:color w:val="201F1E"/>
          <w:sz w:val="24"/>
          <w:szCs w:val="24"/>
          <w:bdr w:val="none" w:sz="0" w:space="0" w:color="auto" w:frame="1"/>
        </w:rPr>
        <w:t xml:space="preserve">evaluate the effects of the “No-Mow May” trend. How does allowing a typical home lawn to grow unimpeded for the month of May </w:t>
      </w:r>
      <w:proofErr w:type="gramStart"/>
      <w:r>
        <w:rPr>
          <w:rFonts w:ascii="Cambria" w:eastAsia="Times New Roman" w:hAnsi="Cambria" w:cs="Times New Roman"/>
          <w:color w:val="201F1E"/>
          <w:sz w:val="24"/>
          <w:szCs w:val="24"/>
          <w:bdr w:val="none" w:sz="0" w:space="0" w:color="auto" w:frame="1"/>
        </w:rPr>
        <w:t>compare</w:t>
      </w:r>
      <w:proofErr w:type="gramEnd"/>
      <w:r>
        <w:rPr>
          <w:rFonts w:ascii="Cambria" w:eastAsia="Times New Roman" w:hAnsi="Cambria" w:cs="Times New Roman"/>
          <w:color w:val="201F1E"/>
          <w:sz w:val="24"/>
          <w:szCs w:val="24"/>
          <w:bdr w:val="none" w:sz="0" w:space="0" w:color="auto" w:frame="1"/>
        </w:rPr>
        <w:t xml:space="preserve"> to a lawn mown on a regular schedule? We wanted to look at percent weeds during and after May, as well as differences in turf quality after May when the longer turf was finally mowed.</w:t>
      </w:r>
    </w:p>
    <w:p w14:paraId="7A14B90E" w14:textId="77777777" w:rsidR="00D2131D" w:rsidRPr="00277DDE"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p>
    <w:p w14:paraId="080C57CF" w14:textId="77777777" w:rsidR="00D2131D" w:rsidRDefault="00D2131D" w:rsidP="00D2131D">
      <w:pPr>
        <w:rPr>
          <w:rFonts w:ascii="Cambria" w:hAnsi="Cambria"/>
          <w:bCs/>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t>Methods</w:t>
      </w:r>
      <w:r w:rsidRPr="004716DB">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This trial began in early May 2025</w:t>
      </w:r>
      <w:r w:rsidRPr="008C214C">
        <w:rPr>
          <w:rFonts w:ascii="Cambria" w:eastAsia="Times New Roman" w:hAnsi="Cambria" w:cs="Times New Roman"/>
          <w:color w:val="201F1E"/>
          <w:sz w:val="24"/>
          <w:szCs w:val="24"/>
          <w:bdr w:val="none" w:sz="0" w:space="0" w:color="auto" w:frame="1"/>
        </w:rPr>
        <w:t xml:space="preserve">. </w:t>
      </w:r>
      <w:r w:rsidRPr="008C214C">
        <w:rPr>
          <w:rFonts w:ascii="Cambria" w:hAnsi="Cambria"/>
          <w:bCs/>
          <w:color w:val="201F1E"/>
          <w:sz w:val="24"/>
          <w:szCs w:val="24"/>
          <w:bdr w:val="none" w:sz="0" w:space="0" w:color="auto" w:frame="1"/>
        </w:rPr>
        <w:t>Mower Height of Cut was set to 3.5”</w:t>
      </w:r>
      <w:r>
        <w:rPr>
          <w:rFonts w:ascii="Cambria" w:hAnsi="Cambria"/>
          <w:bCs/>
          <w:color w:val="201F1E"/>
          <w:sz w:val="24"/>
          <w:szCs w:val="24"/>
          <w:bdr w:val="none" w:sz="0" w:space="0" w:color="auto" w:frame="1"/>
        </w:rPr>
        <w:t>. Control plots were mowed twice a week throughout the trial period.</w:t>
      </w:r>
      <w:r w:rsidRPr="008C214C">
        <w:rPr>
          <w:rFonts w:ascii="Cambria" w:hAnsi="Cambria"/>
          <w:bCs/>
          <w:color w:val="201F1E"/>
          <w:sz w:val="24"/>
          <w:szCs w:val="24"/>
          <w:bdr w:val="none" w:sz="0" w:space="0" w:color="auto" w:frame="1"/>
        </w:rPr>
        <w:t xml:space="preserve"> </w:t>
      </w:r>
      <w:r>
        <w:rPr>
          <w:rFonts w:ascii="Cambria" w:hAnsi="Cambria"/>
          <w:bCs/>
          <w:color w:val="201F1E"/>
          <w:sz w:val="24"/>
          <w:szCs w:val="24"/>
          <w:bdr w:val="none" w:sz="0" w:space="0" w:color="auto" w:frame="1"/>
        </w:rPr>
        <w:t>N</w:t>
      </w:r>
      <w:r w:rsidRPr="008C214C">
        <w:rPr>
          <w:rFonts w:ascii="Cambria" w:hAnsi="Cambria"/>
          <w:bCs/>
          <w:color w:val="201F1E"/>
          <w:sz w:val="24"/>
          <w:szCs w:val="24"/>
          <w:bdr w:val="none" w:sz="0" w:space="0" w:color="auto" w:frame="1"/>
        </w:rPr>
        <w:t xml:space="preserve">o-mow plots </w:t>
      </w:r>
      <w:r>
        <w:rPr>
          <w:rFonts w:ascii="Cambria" w:hAnsi="Cambria"/>
          <w:bCs/>
          <w:color w:val="201F1E"/>
          <w:sz w:val="24"/>
          <w:szCs w:val="24"/>
          <w:bdr w:val="none" w:sz="0" w:space="0" w:color="auto" w:frame="1"/>
        </w:rPr>
        <w:t>were left to grow during May and began the same mow schedule as the control plots on June 2</w:t>
      </w:r>
      <w:r w:rsidRPr="00894D28">
        <w:rPr>
          <w:rFonts w:ascii="Cambria" w:hAnsi="Cambria"/>
          <w:bCs/>
          <w:color w:val="201F1E"/>
          <w:sz w:val="24"/>
          <w:szCs w:val="24"/>
          <w:bdr w:val="none" w:sz="0" w:space="0" w:color="auto" w:frame="1"/>
          <w:vertAlign w:val="superscript"/>
        </w:rPr>
        <w:t>nd</w:t>
      </w:r>
      <w:r>
        <w:rPr>
          <w:rFonts w:ascii="Cambria" w:hAnsi="Cambria"/>
          <w:bCs/>
          <w:color w:val="201F1E"/>
          <w:sz w:val="24"/>
          <w:szCs w:val="24"/>
          <w:bdr w:val="none" w:sz="0" w:space="0" w:color="auto" w:frame="1"/>
        </w:rPr>
        <w:t xml:space="preserve">. No-mow plots </w:t>
      </w:r>
      <w:r w:rsidRPr="008C214C">
        <w:rPr>
          <w:rFonts w:ascii="Cambria" w:hAnsi="Cambria"/>
          <w:bCs/>
          <w:color w:val="201F1E"/>
          <w:sz w:val="24"/>
          <w:szCs w:val="24"/>
          <w:bdr w:val="none" w:sz="0" w:space="0" w:color="auto" w:frame="1"/>
        </w:rPr>
        <w:t xml:space="preserve">had reached an average height of 6.75” by </w:t>
      </w:r>
      <w:r>
        <w:rPr>
          <w:rFonts w:ascii="Cambria" w:hAnsi="Cambria"/>
          <w:bCs/>
          <w:color w:val="201F1E"/>
          <w:sz w:val="24"/>
          <w:szCs w:val="24"/>
          <w:bdr w:val="none" w:sz="0" w:space="0" w:color="auto" w:frame="1"/>
        </w:rPr>
        <w:t>the first mow on June 2</w:t>
      </w:r>
      <w:r w:rsidRPr="008C214C">
        <w:rPr>
          <w:rFonts w:ascii="Cambria" w:hAnsi="Cambria"/>
          <w:bCs/>
          <w:color w:val="201F1E"/>
          <w:sz w:val="24"/>
          <w:szCs w:val="24"/>
          <w:bdr w:val="none" w:sz="0" w:space="0" w:color="auto" w:frame="1"/>
          <w:vertAlign w:val="superscript"/>
        </w:rPr>
        <w:t>nd</w:t>
      </w:r>
      <w:r>
        <w:rPr>
          <w:rFonts w:ascii="Cambria" w:hAnsi="Cambria"/>
          <w:bCs/>
          <w:color w:val="201F1E"/>
          <w:sz w:val="24"/>
          <w:szCs w:val="24"/>
          <w:bdr w:val="none" w:sz="0" w:space="0" w:color="auto" w:frame="1"/>
        </w:rPr>
        <w:t xml:space="preserve">. </w:t>
      </w:r>
    </w:p>
    <w:p w14:paraId="5C9159AB" w14:textId="77777777" w:rsidR="00D2131D" w:rsidRDefault="00D2131D" w:rsidP="00D2131D">
      <w:pPr>
        <w:rPr>
          <w:rFonts w:ascii="Cambria" w:hAnsi="Cambria"/>
          <w:bCs/>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t xml:space="preserve">Project update: </w:t>
      </w:r>
      <w:r w:rsidRPr="008C214C">
        <w:rPr>
          <w:rFonts w:ascii="Cambria" w:hAnsi="Cambria"/>
          <w:bCs/>
          <w:color w:val="201F1E"/>
          <w:sz w:val="24"/>
          <w:szCs w:val="24"/>
          <w:bdr w:val="none" w:sz="0" w:space="0" w:color="auto" w:frame="1"/>
        </w:rPr>
        <w:t xml:space="preserve">The mowing on </w:t>
      </w:r>
      <w:r>
        <w:rPr>
          <w:rFonts w:ascii="Cambria" w:hAnsi="Cambria"/>
          <w:bCs/>
          <w:color w:val="201F1E"/>
          <w:sz w:val="24"/>
          <w:szCs w:val="24"/>
          <w:bdr w:val="none" w:sz="0" w:space="0" w:color="auto" w:frame="1"/>
        </w:rPr>
        <w:t>June 2</w:t>
      </w:r>
      <w:r w:rsidRPr="008C214C">
        <w:rPr>
          <w:rFonts w:ascii="Cambria" w:hAnsi="Cambria"/>
          <w:bCs/>
          <w:color w:val="201F1E"/>
          <w:sz w:val="24"/>
          <w:szCs w:val="24"/>
          <w:bdr w:val="none" w:sz="0" w:space="0" w:color="auto" w:frame="1"/>
          <w:vertAlign w:val="superscript"/>
        </w:rPr>
        <w:t>nd</w:t>
      </w:r>
      <w:r w:rsidRPr="008C214C">
        <w:rPr>
          <w:rFonts w:ascii="Cambria" w:hAnsi="Cambria"/>
          <w:bCs/>
          <w:color w:val="201F1E"/>
          <w:sz w:val="24"/>
          <w:szCs w:val="24"/>
          <w:bdr w:val="none" w:sz="0" w:space="0" w:color="auto" w:frame="1"/>
        </w:rPr>
        <w:t xml:space="preserve"> stunted the turfgrass and weeds</w:t>
      </w:r>
      <w:r>
        <w:rPr>
          <w:rFonts w:ascii="Cambria" w:hAnsi="Cambria"/>
          <w:bCs/>
          <w:color w:val="201F1E"/>
          <w:sz w:val="24"/>
          <w:szCs w:val="24"/>
          <w:bdr w:val="none" w:sz="0" w:space="0" w:color="auto" w:frame="1"/>
        </w:rPr>
        <w:t xml:space="preserve"> in no-mow plots leading to a decrease in turf quality and percent weeds</w:t>
      </w:r>
      <w:r w:rsidRPr="008C214C">
        <w:rPr>
          <w:rFonts w:ascii="Cambria" w:hAnsi="Cambria"/>
          <w:bCs/>
          <w:color w:val="201F1E"/>
          <w:sz w:val="24"/>
          <w:szCs w:val="24"/>
          <w:bdr w:val="none" w:sz="0" w:space="0" w:color="auto" w:frame="1"/>
        </w:rPr>
        <w:t>. Clippings were left on plots to mimic typical home lawn conditions</w:t>
      </w:r>
      <w:r>
        <w:rPr>
          <w:rFonts w:ascii="Cambria" w:hAnsi="Cambria"/>
          <w:bCs/>
          <w:color w:val="201F1E"/>
          <w:sz w:val="24"/>
          <w:szCs w:val="24"/>
          <w:bdr w:val="none" w:sz="0" w:space="0" w:color="auto" w:frame="1"/>
        </w:rPr>
        <w:t xml:space="preserve">. We saw momentary decreases in weed populations in no-mow plots due to the stunting effect, but weed populations eventually sprang back to levels </w:t>
      </w:r>
      <w:proofErr w:type="gramStart"/>
      <w:r>
        <w:rPr>
          <w:rFonts w:ascii="Cambria" w:hAnsi="Cambria"/>
          <w:bCs/>
          <w:color w:val="201F1E"/>
          <w:sz w:val="24"/>
          <w:szCs w:val="24"/>
          <w:bdr w:val="none" w:sz="0" w:space="0" w:color="auto" w:frame="1"/>
        </w:rPr>
        <w:t>similar to</w:t>
      </w:r>
      <w:proofErr w:type="gramEnd"/>
      <w:r>
        <w:rPr>
          <w:rFonts w:ascii="Cambria" w:hAnsi="Cambria"/>
          <w:bCs/>
          <w:color w:val="201F1E"/>
          <w:sz w:val="24"/>
          <w:szCs w:val="24"/>
          <w:bdr w:val="none" w:sz="0" w:space="0" w:color="auto" w:frame="1"/>
        </w:rPr>
        <w:t xml:space="preserve"> mowed plots by early August.</w:t>
      </w:r>
    </w:p>
    <w:p w14:paraId="5AD7BBF2" w14:textId="77777777" w:rsidR="00B2704B" w:rsidRDefault="00D2131D" w:rsidP="00B2704B">
      <w:pPr>
        <w:rPr>
          <w:rFonts w:ascii="Cambria" w:hAnsi="Cambria"/>
          <w:bCs/>
          <w:color w:val="201F1E"/>
          <w:bdr w:val="none" w:sz="0" w:space="0" w:color="auto" w:frame="1"/>
        </w:rPr>
      </w:pPr>
      <w:r>
        <w:rPr>
          <w:rFonts w:ascii="Cambria" w:hAnsi="Cambria"/>
          <w:bCs/>
          <w:color w:val="201F1E"/>
          <w:sz w:val="24"/>
          <w:szCs w:val="24"/>
          <w:bdr w:val="none" w:sz="0" w:space="0" w:color="auto" w:frame="1"/>
        </w:rPr>
        <w:t xml:space="preserve">Fewer weeds in no-mow plots due to the combination of higher turf height during May followed by a shock effect from the June mowing was accompanied by significant decreases in turf quality. Turf quality on no-mow plots was poor throughout </w:t>
      </w:r>
      <w:proofErr w:type="gramStart"/>
      <w:r>
        <w:rPr>
          <w:rFonts w:ascii="Cambria" w:hAnsi="Cambria"/>
          <w:bCs/>
          <w:color w:val="201F1E"/>
          <w:sz w:val="24"/>
          <w:szCs w:val="24"/>
          <w:bdr w:val="none" w:sz="0" w:space="0" w:color="auto" w:frame="1"/>
        </w:rPr>
        <w:t>June, and</w:t>
      </w:r>
      <w:proofErr w:type="gramEnd"/>
      <w:r>
        <w:rPr>
          <w:rFonts w:ascii="Cambria" w:hAnsi="Cambria"/>
          <w:bCs/>
          <w:color w:val="201F1E"/>
          <w:sz w:val="24"/>
          <w:szCs w:val="24"/>
          <w:bdr w:val="none" w:sz="0" w:space="0" w:color="auto" w:frame="1"/>
        </w:rPr>
        <w:t xml:space="preserve"> began to level out by the end of the month.</w:t>
      </w:r>
    </w:p>
    <w:p w14:paraId="49D31633" w14:textId="03DD461F" w:rsidR="00D2131D" w:rsidRPr="00B2704B" w:rsidRDefault="00D2131D" w:rsidP="00B2704B">
      <w:pPr>
        <w:rPr>
          <w:rFonts w:ascii="Cambria" w:hAnsi="Cambria"/>
          <w:bCs/>
          <w:color w:val="201F1E"/>
          <w:bdr w:val="none" w:sz="0" w:space="0" w:color="auto" w:frame="1"/>
        </w:rPr>
      </w:pPr>
      <w:r>
        <w:rPr>
          <w:rFonts w:ascii="Cambria" w:eastAsia="Times New Roman" w:hAnsi="Cambria" w:cs="Times New Roman"/>
          <w:b/>
          <w:bCs/>
          <w:color w:val="201F1E"/>
          <w:sz w:val="24"/>
          <w:szCs w:val="24"/>
          <w:bdr w:val="none" w:sz="0" w:space="0" w:color="auto" w:frame="1"/>
        </w:rPr>
        <w:t>Table</w:t>
      </w:r>
      <w:r w:rsidRPr="00663C4D">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b/>
          <w:bCs/>
          <w:color w:val="201F1E"/>
          <w:sz w:val="24"/>
          <w:szCs w:val="24"/>
          <w:bdr w:val="none" w:sz="0" w:space="0" w:color="auto" w:frame="1"/>
        </w:rPr>
        <w:t>1</w:t>
      </w:r>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Percent Dandelions 2025</w:t>
      </w:r>
    </w:p>
    <w:p w14:paraId="42078775" w14:textId="26B0BD6D" w:rsidR="00D2131D" w:rsidRPr="008C214C" w:rsidRDefault="0076310B"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noProof/>
          <w:color w:val="201F1E"/>
          <w:sz w:val="24"/>
          <w:szCs w:val="24"/>
          <w:bdr w:val="none" w:sz="0" w:space="0" w:color="auto" w:frame="1"/>
          <w14:ligatures w14:val="standardContextual"/>
        </w:rPr>
        <w:drawing>
          <wp:inline distT="0" distB="0" distL="0" distR="0" wp14:anchorId="655FCCBF" wp14:editId="07D8CF4B">
            <wp:extent cx="5943600" cy="2654300"/>
            <wp:effectExtent l="0" t="0" r="0" b="0"/>
            <wp:docPr id="1085369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69214" name="Picture 108536921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654300"/>
                    </a:xfrm>
                    <a:prstGeom prst="rect">
                      <a:avLst/>
                    </a:prstGeom>
                  </pic:spPr>
                </pic:pic>
              </a:graphicData>
            </a:graphic>
          </wp:inline>
        </w:drawing>
      </w:r>
    </w:p>
    <w:p w14:paraId="35E460AE"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lastRenderedPageBreak/>
        <w:t>Table</w:t>
      </w:r>
      <w:r w:rsidRPr="00663C4D">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b/>
          <w:bCs/>
          <w:color w:val="201F1E"/>
          <w:sz w:val="24"/>
          <w:szCs w:val="24"/>
          <w:bdr w:val="none" w:sz="0" w:space="0" w:color="auto" w:frame="1"/>
        </w:rPr>
        <w:t>2</w:t>
      </w:r>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Percent Clover 2025</w:t>
      </w:r>
    </w:p>
    <w:p w14:paraId="155DD080" w14:textId="72C70E94" w:rsidR="00D2131D" w:rsidRDefault="00EC692D" w:rsidP="00D2131D">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r>
        <w:rPr>
          <w:rFonts w:ascii="Cambria" w:eastAsia="Times New Roman" w:hAnsi="Cambria" w:cs="Times New Roman"/>
          <w:b/>
          <w:bCs/>
          <w:noProof/>
          <w:color w:val="201F1E"/>
          <w:sz w:val="24"/>
          <w:szCs w:val="24"/>
          <w:bdr w:val="none" w:sz="0" w:space="0" w:color="auto" w:frame="1"/>
          <w14:ligatures w14:val="standardContextual"/>
        </w:rPr>
        <w:drawing>
          <wp:inline distT="0" distB="0" distL="0" distR="0" wp14:anchorId="59873E92" wp14:editId="052B51CE">
            <wp:extent cx="5943600" cy="2502535"/>
            <wp:effectExtent l="0" t="0" r="0" b="0"/>
            <wp:docPr id="2067760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60550" name="Picture 2067760550"/>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502535"/>
                    </a:xfrm>
                    <a:prstGeom prst="rect">
                      <a:avLst/>
                    </a:prstGeom>
                  </pic:spPr>
                </pic:pic>
              </a:graphicData>
            </a:graphic>
          </wp:inline>
        </w:drawing>
      </w:r>
    </w:p>
    <w:p w14:paraId="4B147772"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t>Table</w:t>
      </w:r>
      <w:r w:rsidRPr="00663C4D">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b/>
          <w:bCs/>
          <w:color w:val="201F1E"/>
          <w:sz w:val="24"/>
          <w:szCs w:val="24"/>
          <w:bdr w:val="none" w:sz="0" w:space="0" w:color="auto" w:frame="1"/>
        </w:rPr>
        <w:t>3</w:t>
      </w:r>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Percent Plantain 2025</w:t>
      </w:r>
    </w:p>
    <w:p w14:paraId="6B372C0D" w14:textId="55F003ED" w:rsidR="00D2131D" w:rsidRPr="00007A01" w:rsidRDefault="007237CE"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noProof/>
          <w:color w:val="201F1E"/>
          <w:sz w:val="24"/>
          <w:szCs w:val="24"/>
          <w:bdr w:val="none" w:sz="0" w:space="0" w:color="auto" w:frame="1"/>
          <w14:ligatures w14:val="standardContextual"/>
        </w:rPr>
        <w:drawing>
          <wp:inline distT="0" distB="0" distL="0" distR="0" wp14:anchorId="73D3796E" wp14:editId="2FA5D493">
            <wp:extent cx="5943600" cy="2358390"/>
            <wp:effectExtent l="0" t="0" r="0" b="3810"/>
            <wp:docPr id="1073434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34732" name="Picture 10734347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358390"/>
                    </a:xfrm>
                    <a:prstGeom prst="rect">
                      <a:avLst/>
                    </a:prstGeom>
                  </pic:spPr>
                </pic:pic>
              </a:graphicData>
            </a:graphic>
          </wp:inline>
        </w:drawing>
      </w:r>
    </w:p>
    <w:p w14:paraId="3EA1CE2F" w14:textId="77777777" w:rsidR="00D2131D" w:rsidRDefault="00D2131D" w:rsidP="00D2131D">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t>Table</w:t>
      </w:r>
      <w:r w:rsidRPr="00663C4D">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b/>
          <w:bCs/>
          <w:color w:val="201F1E"/>
          <w:sz w:val="24"/>
          <w:szCs w:val="24"/>
          <w:bdr w:val="none" w:sz="0" w:space="0" w:color="auto" w:frame="1"/>
        </w:rPr>
        <w:t>4</w:t>
      </w:r>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Post-Mow Quality Ratings 2025</w:t>
      </w:r>
    </w:p>
    <w:p w14:paraId="606FA46F" w14:textId="14112B8B" w:rsidR="00D2131D" w:rsidRDefault="007237CE" w:rsidP="00D2131D">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r>
        <w:rPr>
          <w:rFonts w:ascii="Cambria" w:eastAsia="Times New Roman" w:hAnsi="Cambria" w:cs="Times New Roman"/>
          <w:b/>
          <w:bCs/>
          <w:noProof/>
          <w:color w:val="201F1E"/>
          <w:sz w:val="24"/>
          <w:szCs w:val="24"/>
          <w:bdr w:val="none" w:sz="0" w:space="0" w:color="auto" w:frame="1"/>
          <w14:ligatures w14:val="standardContextual"/>
        </w:rPr>
        <w:drawing>
          <wp:inline distT="0" distB="0" distL="0" distR="0" wp14:anchorId="71C0343B" wp14:editId="7F63E20E">
            <wp:extent cx="5943600" cy="2549525"/>
            <wp:effectExtent l="0" t="0" r="0" b="3175"/>
            <wp:docPr id="921960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60913" name="Picture 9219609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49525"/>
                    </a:xfrm>
                    <a:prstGeom prst="rect">
                      <a:avLst/>
                    </a:prstGeom>
                  </pic:spPr>
                </pic:pic>
              </a:graphicData>
            </a:graphic>
          </wp:inline>
        </w:drawing>
      </w:r>
    </w:p>
    <w:p w14:paraId="36041B7A" w14:textId="77777777" w:rsidR="00D2131D" w:rsidRDefault="00D2131D" w:rsidP="00D2131D">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569EF967"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lastRenderedPageBreak/>
        <w:t>Grad Student(s) Involved:</w:t>
      </w:r>
      <w:r w:rsidRPr="00663C4D">
        <w:rPr>
          <w:rFonts w:ascii="Cambria" w:eastAsia="Times New Roman" w:hAnsi="Cambria" w:cs="Times New Roman"/>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Michael Rabe</w:t>
      </w:r>
    </w:p>
    <w:p w14:paraId="2BD2B558"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p>
    <w:p w14:paraId="4D83AB0A" w14:textId="77777777" w:rsidR="00D2131D" w:rsidRPr="009C6F4B" w:rsidRDefault="00D2131D" w:rsidP="00D2131D">
      <w:pPr>
        <w:shd w:val="clear" w:color="auto" w:fill="FFFFFF"/>
        <w:spacing w:after="0" w:line="240" w:lineRule="auto"/>
        <w:textAlignment w:val="baseline"/>
        <w:rPr>
          <w:rFonts w:ascii="Cambria" w:hAnsi="Cambria"/>
          <w:sz w:val="24"/>
          <w:szCs w:val="24"/>
        </w:rPr>
      </w:pPr>
      <w:r w:rsidRPr="00663C4D">
        <w:rPr>
          <w:rFonts w:ascii="Cambria" w:eastAsia="Times New Roman" w:hAnsi="Cambria" w:cs="Times New Roman"/>
          <w:b/>
          <w:bCs/>
          <w:color w:val="201F1E"/>
          <w:sz w:val="24"/>
          <w:szCs w:val="24"/>
          <w:bdr w:val="none" w:sz="0" w:space="0" w:color="auto" w:frame="1"/>
        </w:rPr>
        <w:t>Benefit Group:</w:t>
      </w:r>
      <w:r>
        <w:rPr>
          <w:rFonts w:ascii="Cambria" w:eastAsia="Times New Roman" w:hAnsi="Cambria" w:cs="Times New Roman"/>
          <w:b/>
          <w:bCs/>
          <w:color w:val="201F1E"/>
          <w:sz w:val="24"/>
          <w:szCs w:val="24"/>
          <w:bdr w:val="none" w:sz="0" w:space="0" w:color="auto" w:frame="1"/>
        </w:rPr>
        <w:t xml:space="preserve"> </w:t>
      </w:r>
      <w:r w:rsidRPr="008C214C">
        <w:rPr>
          <w:rFonts w:ascii="Cambria" w:eastAsia="Times New Roman" w:hAnsi="Cambria" w:cs="Times New Roman"/>
          <w:color w:val="201F1E"/>
          <w:sz w:val="24"/>
          <w:szCs w:val="24"/>
          <w:bdr w:val="none" w:sz="0" w:space="0" w:color="auto" w:frame="1"/>
        </w:rPr>
        <w:t>This</w:t>
      </w:r>
      <w:r w:rsidRPr="00277DDE">
        <w:rPr>
          <w:rFonts w:ascii="Cambria" w:eastAsia="Times New Roman" w:hAnsi="Cambria" w:cs="Times New Roman"/>
          <w:color w:val="201F1E"/>
          <w:sz w:val="24"/>
          <w:szCs w:val="24"/>
          <w:bdr w:val="none" w:sz="0" w:space="0" w:color="auto" w:frame="1"/>
        </w:rPr>
        <w:t xml:space="preserve"> </w:t>
      </w:r>
      <w:r w:rsidRPr="00277DDE">
        <w:rPr>
          <w:rFonts w:ascii="Cambria" w:hAnsi="Cambria"/>
          <w:sz w:val="24"/>
          <w:szCs w:val="24"/>
        </w:rPr>
        <w:t xml:space="preserve">research will </w:t>
      </w:r>
      <w:r>
        <w:rPr>
          <w:rFonts w:ascii="Cambria" w:hAnsi="Cambria"/>
          <w:sz w:val="24"/>
          <w:szCs w:val="24"/>
        </w:rPr>
        <w:t xml:space="preserve">primarily </w:t>
      </w:r>
      <w:r w:rsidRPr="00277DDE">
        <w:rPr>
          <w:rFonts w:ascii="Cambria" w:hAnsi="Cambria"/>
          <w:sz w:val="24"/>
          <w:szCs w:val="24"/>
        </w:rPr>
        <w:t>benefit</w:t>
      </w:r>
      <w:r>
        <w:rPr>
          <w:rFonts w:ascii="Cambria" w:hAnsi="Cambria"/>
          <w:sz w:val="24"/>
          <w:szCs w:val="24"/>
        </w:rPr>
        <w:t xml:space="preserve"> the home lawn industry. There is always debate on the effects that new lawn care trends have on the health of the turf and this research helps to answer some of those questions. </w:t>
      </w:r>
      <w:r w:rsidRPr="00894D28">
        <w:rPr>
          <w:rFonts w:ascii="Cambria" w:hAnsi="Cambria"/>
          <w:sz w:val="24"/>
          <w:szCs w:val="24"/>
        </w:rPr>
        <w:t>A</w:t>
      </w:r>
      <w:r>
        <w:rPr>
          <w:rFonts w:ascii="Cambria" w:hAnsi="Cambria"/>
          <w:sz w:val="24"/>
          <w:szCs w:val="24"/>
        </w:rPr>
        <w:t xml:space="preserve">fter analyzing the results from this trial, home lawn owners can ask themselves if </w:t>
      </w:r>
      <w:r w:rsidRPr="00894D28">
        <w:rPr>
          <w:rFonts w:ascii="Cambria" w:hAnsi="Cambria"/>
          <w:sz w:val="24"/>
          <w:szCs w:val="24"/>
        </w:rPr>
        <w:t xml:space="preserve">potential momentary decreases in visual weeds </w:t>
      </w:r>
      <w:r>
        <w:rPr>
          <w:rFonts w:ascii="Cambria" w:hAnsi="Cambria"/>
          <w:sz w:val="24"/>
          <w:szCs w:val="24"/>
        </w:rPr>
        <w:t xml:space="preserve">are </w:t>
      </w:r>
      <w:r w:rsidRPr="00894D28">
        <w:rPr>
          <w:rFonts w:ascii="Cambria" w:hAnsi="Cambria"/>
          <w:sz w:val="24"/>
          <w:szCs w:val="24"/>
        </w:rPr>
        <w:t>worth the significant decrease in turf quality during the month of June</w:t>
      </w:r>
      <w:r>
        <w:rPr>
          <w:rFonts w:ascii="Cambria" w:hAnsi="Cambria"/>
          <w:sz w:val="24"/>
          <w:szCs w:val="24"/>
        </w:rPr>
        <w:t>.</w:t>
      </w:r>
    </w:p>
    <w:p w14:paraId="4F456FB4"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p>
    <w:p w14:paraId="35DB3AC3"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sz w:val="24"/>
          <w:szCs w:val="24"/>
        </w:rPr>
        <w:t>Project Images:</w:t>
      </w:r>
      <w:r w:rsidRPr="00663C4D">
        <w:rPr>
          <w:rFonts w:ascii="Cambria" w:eastAsia="Times New Roman" w:hAnsi="Cambria" w:cs="Times New Roman"/>
          <w:color w:val="201F1E"/>
          <w:sz w:val="24"/>
          <w:szCs w:val="24"/>
          <w:bdr w:val="none" w:sz="0" w:space="0" w:color="auto" w:frame="1"/>
        </w:rPr>
        <w:t xml:space="preserve"> </w:t>
      </w:r>
    </w:p>
    <w:p w14:paraId="366A13AC"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t xml:space="preserve">Figure </w:t>
      </w:r>
      <w:r>
        <w:rPr>
          <w:rFonts w:ascii="Cambria" w:eastAsia="Times New Roman" w:hAnsi="Cambria" w:cs="Times New Roman"/>
          <w:b/>
          <w:bCs/>
          <w:color w:val="201F1E"/>
          <w:sz w:val="24"/>
          <w:szCs w:val="24"/>
          <w:bdr w:val="none" w:sz="0" w:space="0" w:color="auto" w:frame="1"/>
        </w:rPr>
        <w:t>1</w:t>
      </w:r>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May 7, 2025 (1 week un-mowed)</w:t>
      </w:r>
    </w:p>
    <w:p w14:paraId="1E81763E"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B27D11">
        <w:rPr>
          <w:rFonts w:ascii="Cambria" w:eastAsia="Times New Roman" w:hAnsi="Cambria" w:cs="Times New Roman"/>
          <w:noProof/>
          <w:color w:val="201F1E"/>
          <w:sz w:val="24"/>
          <w:szCs w:val="24"/>
          <w:bdr w:val="none" w:sz="0" w:space="0" w:color="auto" w:frame="1"/>
        </w:rPr>
        <w:drawing>
          <wp:inline distT="0" distB="0" distL="0" distR="0" wp14:anchorId="6447D81D" wp14:editId="333AC81F">
            <wp:extent cx="5943600" cy="3398520"/>
            <wp:effectExtent l="0" t="0" r="0" b="0"/>
            <wp:docPr id="2117435085" name="Picture 2">
              <a:extLst xmlns:a="http://schemas.openxmlformats.org/drawingml/2006/main">
                <a:ext uri="{FF2B5EF4-FFF2-40B4-BE49-F238E27FC236}">
                  <a16:creationId xmlns:a16="http://schemas.microsoft.com/office/drawing/2014/main" id="{F5E790CE-8DD0-2B3F-A321-BEE2C4547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5E790CE-8DD0-2B3F-A321-BEE2C454742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98520"/>
                    </a:xfrm>
                    <a:prstGeom prst="rect">
                      <a:avLst/>
                    </a:prstGeom>
                  </pic:spPr>
                </pic:pic>
              </a:graphicData>
            </a:graphic>
          </wp:inline>
        </w:drawing>
      </w:r>
    </w:p>
    <w:p w14:paraId="67A1EA4F"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t xml:space="preserve">Figure </w:t>
      </w:r>
      <w:r>
        <w:rPr>
          <w:rFonts w:ascii="Cambria" w:eastAsia="Times New Roman" w:hAnsi="Cambria" w:cs="Times New Roman"/>
          <w:b/>
          <w:bCs/>
          <w:color w:val="201F1E"/>
          <w:sz w:val="24"/>
          <w:szCs w:val="24"/>
          <w:bdr w:val="none" w:sz="0" w:space="0" w:color="auto" w:frame="1"/>
        </w:rPr>
        <w:t>2</w:t>
      </w:r>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June 2, 2025 (1 month un-</w:t>
      </w:r>
      <w:proofErr w:type="gramStart"/>
      <w:r>
        <w:rPr>
          <w:rFonts w:ascii="Cambria" w:eastAsia="Times New Roman" w:hAnsi="Cambria" w:cs="Times New Roman"/>
          <w:color w:val="201F1E"/>
          <w:sz w:val="24"/>
          <w:szCs w:val="24"/>
          <w:bdr w:val="none" w:sz="0" w:space="0" w:color="auto" w:frame="1"/>
        </w:rPr>
        <w:t>mowed</w:t>
      </w:r>
      <w:proofErr w:type="gramEnd"/>
      <w:r>
        <w:rPr>
          <w:rFonts w:ascii="Cambria" w:eastAsia="Times New Roman" w:hAnsi="Cambria" w:cs="Times New Roman"/>
          <w:color w:val="201F1E"/>
          <w:sz w:val="24"/>
          <w:szCs w:val="24"/>
          <w:bdr w:val="none" w:sz="0" w:space="0" w:color="auto" w:frame="1"/>
        </w:rPr>
        <w:t>)</w:t>
      </w:r>
    </w:p>
    <w:p w14:paraId="49A6C4F8" w14:textId="77777777" w:rsidR="00D2131D" w:rsidRPr="00861E0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B27D11">
        <w:rPr>
          <w:rFonts w:ascii="Cambria" w:eastAsia="Times New Roman" w:hAnsi="Cambria" w:cs="Times New Roman"/>
          <w:noProof/>
          <w:color w:val="201F1E"/>
          <w:sz w:val="24"/>
          <w:szCs w:val="24"/>
          <w:bdr w:val="none" w:sz="0" w:space="0" w:color="auto" w:frame="1"/>
        </w:rPr>
        <w:drawing>
          <wp:inline distT="0" distB="0" distL="0" distR="0" wp14:anchorId="711C2334" wp14:editId="5F7F68D7">
            <wp:extent cx="5943600" cy="2842260"/>
            <wp:effectExtent l="0" t="0" r="0" b="0"/>
            <wp:docPr id="593275538" name="Picture 7">
              <a:extLst xmlns:a="http://schemas.openxmlformats.org/drawingml/2006/main">
                <a:ext uri="{FF2B5EF4-FFF2-40B4-BE49-F238E27FC236}">
                  <a16:creationId xmlns:a16="http://schemas.microsoft.com/office/drawing/2014/main" id="{A7F63A62-8FB2-4612-E46E-5BC9A5199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7F63A62-8FB2-4612-E46E-5BC9A51997E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42260"/>
                    </a:xfrm>
                    <a:prstGeom prst="rect">
                      <a:avLst/>
                    </a:prstGeom>
                  </pic:spPr>
                </pic:pic>
              </a:graphicData>
            </a:graphic>
          </wp:inline>
        </w:drawing>
      </w:r>
    </w:p>
    <w:p w14:paraId="1DDF49FE"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lastRenderedPageBreak/>
        <w:t xml:space="preserve">Figure 3. </w:t>
      </w:r>
      <w:r>
        <w:rPr>
          <w:rFonts w:ascii="Cambria" w:eastAsia="Times New Roman" w:hAnsi="Cambria" w:cs="Times New Roman"/>
          <w:color w:val="201F1E"/>
          <w:sz w:val="24"/>
          <w:szCs w:val="24"/>
          <w:bdr w:val="none" w:sz="0" w:space="0" w:color="auto" w:frame="1"/>
        </w:rPr>
        <w:t>June 2, 2025 (</w:t>
      </w:r>
      <w:proofErr w:type="gramStart"/>
      <w:r>
        <w:rPr>
          <w:rFonts w:ascii="Cambria" w:eastAsia="Times New Roman" w:hAnsi="Cambria" w:cs="Times New Roman"/>
          <w:color w:val="201F1E"/>
          <w:sz w:val="24"/>
          <w:szCs w:val="24"/>
          <w:bdr w:val="none" w:sz="0" w:space="0" w:color="auto" w:frame="1"/>
        </w:rPr>
        <w:t>Post-Mow</w:t>
      </w:r>
      <w:proofErr w:type="gramEnd"/>
      <w:r>
        <w:rPr>
          <w:rFonts w:ascii="Cambria" w:eastAsia="Times New Roman" w:hAnsi="Cambria" w:cs="Times New Roman"/>
          <w:color w:val="201F1E"/>
          <w:sz w:val="24"/>
          <w:szCs w:val="24"/>
          <w:bdr w:val="none" w:sz="0" w:space="0" w:color="auto" w:frame="1"/>
        </w:rPr>
        <w:t>)</w:t>
      </w:r>
    </w:p>
    <w:p w14:paraId="1A265E55" w14:textId="77777777" w:rsidR="00D2131D" w:rsidRPr="00C62FC4"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B27D11">
        <w:rPr>
          <w:rFonts w:ascii="Cambria" w:eastAsia="Times New Roman" w:hAnsi="Cambria" w:cs="Times New Roman"/>
          <w:noProof/>
          <w:color w:val="201F1E"/>
          <w:sz w:val="24"/>
          <w:szCs w:val="24"/>
          <w:bdr w:val="none" w:sz="0" w:space="0" w:color="auto" w:frame="1"/>
        </w:rPr>
        <w:drawing>
          <wp:inline distT="0" distB="0" distL="0" distR="0" wp14:anchorId="35E5F020" wp14:editId="5139C44E">
            <wp:extent cx="5943600" cy="3771900"/>
            <wp:effectExtent l="0" t="0" r="0" b="0"/>
            <wp:docPr id="635182290" name="Picture 2">
              <a:extLst xmlns:a="http://schemas.openxmlformats.org/drawingml/2006/main">
                <a:ext uri="{FF2B5EF4-FFF2-40B4-BE49-F238E27FC236}">
                  <a16:creationId xmlns:a16="http://schemas.microsoft.com/office/drawing/2014/main" id="{4906F071-8AD9-C622-9585-D64BEF447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906F071-8AD9-C622-9585-D64BEF447B5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71900"/>
                    </a:xfrm>
                    <a:prstGeom prst="rect">
                      <a:avLst/>
                    </a:prstGeom>
                  </pic:spPr>
                </pic:pic>
              </a:graphicData>
            </a:graphic>
          </wp:inline>
        </w:drawing>
      </w:r>
    </w:p>
    <w:p w14:paraId="4CFD9A2D"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t xml:space="preserve">Figure 4. </w:t>
      </w:r>
      <w:r>
        <w:rPr>
          <w:rFonts w:ascii="Cambria" w:eastAsia="Times New Roman" w:hAnsi="Cambria" w:cs="Times New Roman"/>
          <w:color w:val="201F1E"/>
          <w:sz w:val="24"/>
          <w:szCs w:val="24"/>
          <w:bdr w:val="none" w:sz="0" w:space="0" w:color="auto" w:frame="1"/>
        </w:rPr>
        <w:t>June 12, 2025 (10 days post-mow)</w:t>
      </w:r>
    </w:p>
    <w:p w14:paraId="38108C23"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B27D11">
        <w:rPr>
          <w:rFonts w:ascii="Cambria" w:eastAsia="Times New Roman" w:hAnsi="Cambria" w:cs="Times New Roman"/>
          <w:noProof/>
          <w:color w:val="201F1E"/>
          <w:sz w:val="24"/>
          <w:szCs w:val="24"/>
          <w:bdr w:val="none" w:sz="0" w:space="0" w:color="auto" w:frame="1"/>
        </w:rPr>
        <w:drawing>
          <wp:inline distT="0" distB="0" distL="0" distR="0" wp14:anchorId="302CC585" wp14:editId="40A24959">
            <wp:extent cx="5943600" cy="3924300"/>
            <wp:effectExtent l="0" t="0" r="0" b="0"/>
            <wp:docPr id="1911922403" name="Picture 2">
              <a:extLst xmlns:a="http://schemas.openxmlformats.org/drawingml/2006/main">
                <a:ext uri="{FF2B5EF4-FFF2-40B4-BE49-F238E27FC236}">
                  <a16:creationId xmlns:a16="http://schemas.microsoft.com/office/drawing/2014/main" id="{1BEB1772-21C9-5D7F-A02C-19607EA54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BEB1772-21C9-5D7F-A02C-19607EA54B7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24300"/>
                    </a:xfrm>
                    <a:prstGeom prst="rect">
                      <a:avLst/>
                    </a:prstGeom>
                  </pic:spPr>
                </pic:pic>
              </a:graphicData>
            </a:graphic>
          </wp:inline>
        </w:drawing>
      </w:r>
    </w:p>
    <w:p w14:paraId="6DDCE1BF"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lastRenderedPageBreak/>
        <w:t xml:space="preserve">Figure 5. </w:t>
      </w:r>
      <w:r>
        <w:rPr>
          <w:rFonts w:ascii="Cambria" w:eastAsia="Times New Roman" w:hAnsi="Cambria" w:cs="Times New Roman"/>
          <w:color w:val="201F1E"/>
          <w:sz w:val="24"/>
          <w:szCs w:val="24"/>
          <w:bdr w:val="none" w:sz="0" w:space="0" w:color="auto" w:frame="1"/>
        </w:rPr>
        <w:t>June 25, 2025 (3 weeks post-mow)</w:t>
      </w:r>
    </w:p>
    <w:p w14:paraId="4DCD3DB8" w14:textId="77777777" w:rsidR="00D2131D" w:rsidRDefault="00D2131D" w:rsidP="00D2131D">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B27D11">
        <w:rPr>
          <w:rFonts w:ascii="Cambria" w:eastAsia="Times New Roman" w:hAnsi="Cambria" w:cs="Times New Roman"/>
          <w:noProof/>
          <w:color w:val="201F1E"/>
          <w:sz w:val="24"/>
          <w:szCs w:val="24"/>
          <w:bdr w:val="none" w:sz="0" w:space="0" w:color="auto" w:frame="1"/>
        </w:rPr>
        <w:drawing>
          <wp:inline distT="0" distB="0" distL="0" distR="0" wp14:anchorId="2CE4A07E" wp14:editId="59EDCE59">
            <wp:extent cx="5943600" cy="3672840"/>
            <wp:effectExtent l="0" t="0" r="0" b="3810"/>
            <wp:docPr id="577193463" name="Picture 2">
              <a:extLst xmlns:a="http://schemas.openxmlformats.org/drawingml/2006/main">
                <a:ext uri="{FF2B5EF4-FFF2-40B4-BE49-F238E27FC236}">
                  <a16:creationId xmlns:a16="http://schemas.microsoft.com/office/drawing/2014/main" id="{A6C75FD2-BFDA-A7AD-E11A-6F3D4F707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6C75FD2-BFDA-A7AD-E11A-6F3D4F707EE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14:paraId="5874224B" w14:textId="77777777" w:rsidR="00B1260B" w:rsidRDefault="00B1260B"/>
    <w:sectPr w:rsidR="00B126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31D"/>
    <w:rsid w:val="001F56E3"/>
    <w:rsid w:val="005A2BC0"/>
    <w:rsid w:val="006E3621"/>
    <w:rsid w:val="006E5BE1"/>
    <w:rsid w:val="007237CE"/>
    <w:rsid w:val="0076310B"/>
    <w:rsid w:val="00B1260B"/>
    <w:rsid w:val="00B2704B"/>
    <w:rsid w:val="00CA688D"/>
    <w:rsid w:val="00D2131D"/>
    <w:rsid w:val="00EA5626"/>
    <w:rsid w:val="00EC692D"/>
    <w:rsid w:val="00F52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148FD"/>
  <w15:chartTrackingRefBased/>
  <w15:docId w15:val="{5E07FBB0-5A97-49A3-A958-F5D2EC0FF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31D"/>
    <w:pPr>
      <w:spacing w:line="259" w:lineRule="auto"/>
    </w:pPr>
    <w:rPr>
      <w:kern w:val="0"/>
      <w:sz w:val="22"/>
      <w:szCs w:val="22"/>
      <w14:ligatures w14:val="none"/>
    </w:rPr>
  </w:style>
  <w:style w:type="paragraph" w:styleId="Heading1">
    <w:name w:val="heading 1"/>
    <w:basedOn w:val="Normal"/>
    <w:next w:val="Normal"/>
    <w:link w:val="Heading1Char"/>
    <w:uiPriority w:val="9"/>
    <w:qFormat/>
    <w:rsid w:val="00D2131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2131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2131D"/>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2131D"/>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D2131D"/>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D2131D"/>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D2131D"/>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D2131D"/>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D2131D"/>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3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13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13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13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13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13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13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13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131D"/>
    <w:rPr>
      <w:rFonts w:eastAsiaTheme="majorEastAsia" w:cstheme="majorBidi"/>
      <w:color w:val="272727" w:themeColor="text1" w:themeTint="D8"/>
    </w:rPr>
  </w:style>
  <w:style w:type="paragraph" w:styleId="Title">
    <w:name w:val="Title"/>
    <w:basedOn w:val="Normal"/>
    <w:next w:val="Normal"/>
    <w:link w:val="TitleChar"/>
    <w:uiPriority w:val="10"/>
    <w:qFormat/>
    <w:rsid w:val="00D2131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213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131D"/>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213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131D"/>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D2131D"/>
    <w:rPr>
      <w:i/>
      <w:iCs/>
      <w:color w:val="404040" w:themeColor="text1" w:themeTint="BF"/>
    </w:rPr>
  </w:style>
  <w:style w:type="paragraph" w:styleId="ListParagraph">
    <w:name w:val="List Paragraph"/>
    <w:basedOn w:val="Normal"/>
    <w:uiPriority w:val="34"/>
    <w:qFormat/>
    <w:rsid w:val="00D2131D"/>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D2131D"/>
    <w:rPr>
      <w:i/>
      <w:iCs/>
      <w:color w:val="0F4761" w:themeColor="accent1" w:themeShade="BF"/>
    </w:rPr>
  </w:style>
  <w:style w:type="paragraph" w:styleId="IntenseQuote">
    <w:name w:val="Intense Quote"/>
    <w:basedOn w:val="Normal"/>
    <w:next w:val="Normal"/>
    <w:link w:val="IntenseQuoteChar"/>
    <w:uiPriority w:val="30"/>
    <w:qFormat/>
    <w:rsid w:val="00D2131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D2131D"/>
    <w:rPr>
      <w:i/>
      <w:iCs/>
      <w:color w:val="0F4761" w:themeColor="accent1" w:themeShade="BF"/>
    </w:rPr>
  </w:style>
  <w:style w:type="character" w:styleId="IntenseReference">
    <w:name w:val="Intense Reference"/>
    <w:basedOn w:val="DefaultParagraphFont"/>
    <w:uiPriority w:val="32"/>
    <w:qFormat/>
    <w:rsid w:val="00D2131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94</TotalTime>
  <Pages>5</Pages>
  <Words>391</Words>
  <Characters>2050</Characters>
  <Application>Microsoft Office Word</Application>
  <DocSecurity>0</DocSecurity>
  <Lines>60</Lines>
  <Paragraphs>18</Paragraphs>
  <ScaleCrop>false</ScaleCrop>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Rabe, Mike</dc:creator>
  <cp:keywords/>
  <dc:description/>
  <cp:lastModifiedBy>Rabe, Mike</cp:lastModifiedBy>
  <cp:revision>12</cp:revision>
  <dcterms:created xsi:type="dcterms:W3CDTF">2026-03-06T14:33:00Z</dcterms:created>
  <dcterms:modified xsi:type="dcterms:W3CDTF">2026-03-06T16:12:00Z</dcterms:modified>
</cp:coreProperties>
</file>